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873B9EA" w14:textId="0C48B3BA" w:rsidR="002873D7" w:rsidRPr="00251466" w:rsidRDefault="00C60A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D7472">
        <w:rPr>
          <w:rFonts w:ascii="Calibri" w:hAnsi="Calibri" w:cs="Calibri"/>
          <w:b/>
          <w:bCs/>
          <w:sz w:val="30"/>
          <w:szCs w:val="30"/>
        </w:rPr>
        <w:t xml:space="preserve">II/209 a II/222 Silniční obchvat Chodov“ – zpracování </w:t>
      </w:r>
      <w:r>
        <w:rPr>
          <w:rFonts w:ascii="Calibri" w:hAnsi="Calibri" w:cs="Calibri"/>
          <w:b/>
          <w:bCs/>
          <w:sz w:val="30"/>
          <w:szCs w:val="30"/>
        </w:rPr>
        <w:t xml:space="preserve">oznámení </w:t>
      </w:r>
      <w:r w:rsidRPr="00FF2912">
        <w:rPr>
          <w:rFonts w:ascii="Calibri" w:hAnsi="Calibri" w:cs="Calibri"/>
          <w:b/>
          <w:bCs/>
          <w:sz w:val="30"/>
          <w:szCs w:val="30"/>
        </w:rPr>
        <w:t>záměru dle přílohy č. 3 zákona o posuzování vlivů na životní prostředí</w:t>
      </w:r>
      <w:r>
        <w:rPr>
          <w:rFonts w:ascii="Calibri" w:hAnsi="Calibri" w:cs="Calibri"/>
          <w:b/>
          <w:bCs/>
          <w:sz w:val="36"/>
          <w:szCs w:val="36"/>
        </w:rPr>
        <w:t xml:space="preserve"> </w:t>
      </w:r>
      <w:r w:rsidRPr="000375B5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  <w:tcBorders>
              <w:right w:val="single" w:sz="18" w:space="0" w:color="auto"/>
            </w:tcBorders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417"/>
        <w:gridCol w:w="1418"/>
        <w:gridCol w:w="1418"/>
      </w:tblGrid>
      <w:tr w:rsidR="003A1A7D" w:rsidRPr="00BE677E" w14:paraId="2B67709C" w14:textId="77777777" w:rsidTr="002873D7">
        <w:trPr>
          <w:trHeight w:val="304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506074B" w14:textId="77777777" w:rsidR="003A1A7D" w:rsidRPr="00BE677E" w:rsidRDefault="003A1A7D" w:rsidP="00BB61D8">
            <w:pPr>
              <w:ind w:left="-104"/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název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535270C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bez DPH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1CBD8CC3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 xml:space="preserve">DPH </w:t>
            </w:r>
            <w:proofErr w:type="gramStart"/>
            <w:r w:rsidRPr="00BE677E">
              <w:rPr>
                <w:rFonts w:ascii="Calibri Light" w:hAnsi="Calibri Light" w:cs="Calibri Light"/>
              </w:rPr>
              <w:t>21%</w:t>
            </w:r>
            <w:proofErr w:type="gramEnd"/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ECDE21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vč. DPH</w:t>
            </w:r>
          </w:p>
        </w:tc>
      </w:tr>
      <w:tr w:rsidR="003A1A7D" w:rsidRPr="00477D27" w14:paraId="049EFF34" w14:textId="77777777" w:rsidTr="002873D7">
        <w:trPr>
          <w:trHeight w:val="304"/>
        </w:trPr>
        <w:tc>
          <w:tcPr>
            <w:tcW w:w="453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32F899" w14:textId="1B3382C6" w:rsidR="003A1A7D" w:rsidRPr="002873D7" w:rsidRDefault="002873D7" w:rsidP="002873D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873D7">
              <w:rPr>
                <w:rFonts w:ascii="Calibri" w:hAnsi="Calibri" w:cs="Calibri"/>
                <w:sz w:val="22"/>
                <w:szCs w:val="22"/>
              </w:rPr>
              <w:t>„</w:t>
            </w:r>
            <w:r w:rsidR="00C60A1B" w:rsidRPr="00750606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II/209 a II/222 Silniční obchvat Chodov</w:t>
            </w:r>
            <w:r w:rsidRPr="002873D7">
              <w:rPr>
                <w:rFonts w:ascii="Calibri" w:hAnsi="Calibri" w:cs="Calibri"/>
                <w:sz w:val="22"/>
                <w:szCs w:val="22"/>
              </w:rPr>
              <w:t>“ – zpracování oznámení záměru dle přílohy č. 3 zákona o posuzování vlivů na životní prostředí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14:paraId="2E77E1D2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481EFFC5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846F12B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3A1A7D" w:rsidRPr="00477D27" w14:paraId="181A20E1" w14:textId="77777777" w:rsidTr="002873D7">
        <w:trPr>
          <w:trHeight w:val="304"/>
        </w:trPr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2B115AD" w14:textId="77777777" w:rsidR="003A1A7D" w:rsidRPr="00477D27" w:rsidRDefault="003A1A7D" w:rsidP="00BB61D8">
            <w:pPr>
              <w:jc w:val="both"/>
              <w:rPr>
                <w:rFonts w:ascii="Calibri Light" w:hAnsi="Calibri Light" w:cs="Calibri Light"/>
                <w:b/>
                <w:bCs/>
              </w:rPr>
            </w:pPr>
            <w:r w:rsidRPr="00477D27">
              <w:rPr>
                <w:rFonts w:ascii="Calibri Light" w:hAnsi="Calibri Light" w:cs="Calibri Light"/>
                <w:b/>
                <w:bCs/>
              </w:rPr>
              <w:t xml:space="preserve">CELKEM 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E9978F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C39EBD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D72C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873D7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369FC"/>
    <w:rsid w:val="00351BA2"/>
    <w:rsid w:val="003548FD"/>
    <w:rsid w:val="00362F45"/>
    <w:rsid w:val="00371152"/>
    <w:rsid w:val="003A1A7D"/>
    <w:rsid w:val="003A43E6"/>
    <w:rsid w:val="003B7F3F"/>
    <w:rsid w:val="003E400A"/>
    <w:rsid w:val="004338FB"/>
    <w:rsid w:val="00440E42"/>
    <w:rsid w:val="00452851"/>
    <w:rsid w:val="004966F8"/>
    <w:rsid w:val="004A0EE2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0649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250F2"/>
    <w:rsid w:val="00836346"/>
    <w:rsid w:val="0087111D"/>
    <w:rsid w:val="00881176"/>
    <w:rsid w:val="00895D4E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0A1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19</cp:revision>
  <cp:lastPrinted>2021-02-15T11:09:00Z</cp:lastPrinted>
  <dcterms:created xsi:type="dcterms:W3CDTF">2018-10-16T07:01:00Z</dcterms:created>
  <dcterms:modified xsi:type="dcterms:W3CDTF">2025-02-05T09:18:00Z</dcterms:modified>
</cp:coreProperties>
</file>